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532294509"/>
        <w:docPartObj>
          <w:docPartGallery w:val="Cover Pages"/>
          <w:docPartUnique/>
        </w:docPartObj>
      </w:sdtPr>
      <w:sdtEndPr/>
      <w:sdtContent>
        <w:p w:rsidR="005B7FB9" w:rsidRDefault="00825260">
          <w:r>
            <w:rPr>
              <w:noProof/>
              <w:lang w:eastAsia="fr-FR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185853</wp:posOffset>
                </wp:positionV>
                <wp:extent cx="2915285" cy="533400"/>
                <wp:effectExtent l="0" t="0" r="0" b="0"/>
                <wp:wrapTight wrapText="bothSides">
                  <wp:wrapPolygon edited="0">
                    <wp:start x="0" y="0"/>
                    <wp:lineTo x="0" y="20829"/>
                    <wp:lineTo x="21454" y="20829"/>
                    <wp:lineTo x="21454" y="0"/>
                    <wp:lineTo x="0" y="0"/>
                  </wp:wrapPolygon>
                </wp:wrapTight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1528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fr-FR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</wp:posOffset>
                </wp:positionV>
                <wp:extent cx="1377950" cy="1078865"/>
                <wp:effectExtent l="0" t="0" r="0" b="6985"/>
                <wp:wrapTight wrapText="bothSides">
                  <wp:wrapPolygon edited="0">
                    <wp:start x="0" y="0"/>
                    <wp:lineTo x="0" y="21358"/>
                    <wp:lineTo x="21202" y="21358"/>
                    <wp:lineTo x="21202" y="0"/>
                    <wp:lineTo x="0" y="0"/>
                  </wp:wrapPolygon>
                </wp:wrapTight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7950" cy="1078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BA4BA8" w:rsidRDefault="00BA4BA8" w:rsidP="00825260">
          <w:pPr>
            <w:jc w:val="both"/>
            <w:rPr>
              <w:rFonts w:cstheme="minorHAnsi"/>
              <w:b/>
              <w:sz w:val="28"/>
              <w:szCs w:val="28"/>
              <w:u w:val="single"/>
            </w:rPr>
          </w:pPr>
        </w:p>
        <w:p w:rsidR="00BA4BA8" w:rsidRDefault="00BA4BA8" w:rsidP="00825260">
          <w:pPr>
            <w:jc w:val="both"/>
            <w:rPr>
              <w:rFonts w:cstheme="minorHAnsi"/>
              <w:b/>
              <w:sz w:val="28"/>
              <w:szCs w:val="28"/>
              <w:u w:val="single"/>
            </w:rPr>
          </w:pPr>
        </w:p>
        <w:p w:rsidR="00BA4BA8" w:rsidRDefault="00BA4BA8" w:rsidP="00825260">
          <w:pPr>
            <w:jc w:val="both"/>
            <w:rPr>
              <w:rFonts w:cstheme="minorHAnsi"/>
              <w:b/>
              <w:sz w:val="28"/>
              <w:szCs w:val="28"/>
              <w:u w:val="single"/>
            </w:rPr>
          </w:pPr>
        </w:p>
        <w:p w:rsidR="00BA4BA8" w:rsidRDefault="00BA4BA8" w:rsidP="00825260">
          <w:pPr>
            <w:jc w:val="both"/>
            <w:rPr>
              <w:rFonts w:cstheme="minorHAnsi"/>
              <w:b/>
              <w:sz w:val="28"/>
              <w:szCs w:val="28"/>
              <w:u w:val="single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  <w:sz w:val="28"/>
              <w:szCs w:val="28"/>
            </w:rPr>
          </w:pPr>
          <w:r w:rsidRPr="00825260">
            <w:rPr>
              <w:rFonts w:cstheme="minorHAnsi"/>
              <w:b/>
              <w:sz w:val="28"/>
              <w:szCs w:val="28"/>
              <w:u w:val="single"/>
            </w:rPr>
            <w:t>Acheteur public :</w:t>
          </w:r>
          <w:r w:rsidRPr="00825260">
            <w:rPr>
              <w:rFonts w:cstheme="minorHAnsi"/>
              <w:sz w:val="28"/>
              <w:szCs w:val="28"/>
            </w:rPr>
            <w:t xml:space="preserve"> Préfecture de la région Bourgogne-Franche-Comté</w:t>
          </w:r>
        </w:p>
        <w:p w:rsidR="00825260" w:rsidRPr="00825260" w:rsidRDefault="00825260" w:rsidP="00825260">
          <w:pPr>
            <w:jc w:val="both"/>
            <w:rPr>
              <w:rFonts w:cstheme="minorHAnsi"/>
              <w:sz w:val="28"/>
              <w:szCs w:val="28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  <w:sz w:val="28"/>
              <w:szCs w:val="28"/>
            </w:rPr>
          </w:pPr>
          <w:r w:rsidRPr="00825260">
            <w:rPr>
              <w:rFonts w:cstheme="minorHAnsi"/>
              <w:b/>
              <w:sz w:val="28"/>
              <w:szCs w:val="28"/>
              <w:u w:val="single"/>
            </w:rPr>
            <w:t>Direction service :</w:t>
          </w:r>
          <w:r w:rsidRPr="00825260">
            <w:rPr>
              <w:rFonts w:cstheme="minorHAnsi"/>
              <w:sz w:val="28"/>
              <w:szCs w:val="28"/>
            </w:rPr>
            <w:t xml:space="preserve"> Secrétariat Général pour les Affaires Régionales</w:t>
          </w: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pBdr>
              <w:top w:val="single" w:sz="12" w:space="1" w:color="auto"/>
              <w:left w:val="single" w:sz="12" w:space="4" w:color="auto"/>
              <w:bottom w:val="single" w:sz="12" w:space="1" w:color="auto"/>
              <w:right w:val="single" w:sz="12" w:space="4" w:color="auto"/>
            </w:pBdr>
            <w:spacing w:after="0" w:line="240" w:lineRule="auto"/>
            <w:contextualSpacing/>
            <w:jc w:val="both"/>
            <w:rPr>
              <w:rFonts w:eastAsiaTheme="majorEastAsia" w:cstheme="minorHAnsi"/>
              <w:b/>
              <w:color w:val="5B9BD5" w:themeColor="accent1"/>
              <w:spacing w:val="-10"/>
              <w:kern w:val="28"/>
              <w:sz w:val="28"/>
              <w:szCs w:val="28"/>
            </w:rPr>
          </w:pPr>
        </w:p>
        <w:p w:rsidR="00825260" w:rsidRPr="00825260" w:rsidRDefault="00825260" w:rsidP="00825260">
          <w:pPr>
            <w:pBdr>
              <w:top w:val="single" w:sz="12" w:space="1" w:color="auto"/>
              <w:left w:val="single" w:sz="12" w:space="4" w:color="auto"/>
              <w:bottom w:val="single" w:sz="12" w:space="1" w:color="auto"/>
              <w:right w:val="single" w:sz="12" w:space="4" w:color="auto"/>
            </w:pBdr>
            <w:spacing w:after="0" w:line="360" w:lineRule="auto"/>
            <w:contextualSpacing/>
            <w:jc w:val="center"/>
            <w:rPr>
              <w:rFonts w:eastAsiaTheme="majorEastAsia" w:cstheme="minorHAnsi"/>
              <w:b/>
              <w:color w:val="5B9BD5" w:themeColor="accent1"/>
              <w:spacing w:val="-10"/>
              <w:kern w:val="28"/>
              <w:sz w:val="56"/>
              <w:szCs w:val="56"/>
            </w:rPr>
          </w:pPr>
          <w:r>
            <w:rPr>
              <w:rFonts w:eastAsiaTheme="majorEastAsia" w:cstheme="minorHAnsi"/>
              <w:b/>
              <w:color w:val="5B9BD5" w:themeColor="accent1"/>
              <w:spacing w:val="-10"/>
              <w:kern w:val="28"/>
              <w:sz w:val="56"/>
              <w:szCs w:val="56"/>
            </w:rPr>
            <w:t>Cadre de réponse</w:t>
          </w:r>
        </w:p>
        <w:p w:rsidR="00825260" w:rsidRPr="00825260" w:rsidRDefault="00825260" w:rsidP="00825260">
          <w:pPr>
            <w:pBdr>
              <w:top w:val="single" w:sz="12" w:space="1" w:color="auto"/>
              <w:left w:val="single" w:sz="12" w:space="4" w:color="auto"/>
              <w:bottom w:val="single" w:sz="12" w:space="1" w:color="auto"/>
              <w:right w:val="single" w:sz="12" w:space="4" w:color="auto"/>
            </w:pBdr>
            <w:spacing w:after="0" w:line="240" w:lineRule="auto"/>
            <w:contextualSpacing/>
            <w:jc w:val="both"/>
            <w:rPr>
              <w:rFonts w:eastAsiaTheme="majorEastAsia" w:cstheme="minorHAnsi"/>
              <w:b/>
              <w:color w:val="5B9BD5" w:themeColor="accent1"/>
              <w:spacing w:val="-10"/>
              <w:kern w:val="28"/>
              <w:sz w:val="28"/>
              <w:szCs w:val="28"/>
            </w:rPr>
          </w:pPr>
          <w:r w:rsidRPr="00825260">
            <w:rPr>
              <w:rFonts w:eastAsiaTheme="majorEastAsia" w:cstheme="minorHAnsi"/>
              <w:b/>
              <w:color w:val="5B9BD5" w:themeColor="accent1"/>
              <w:spacing w:val="-10"/>
              <w:kern w:val="28"/>
              <w:sz w:val="56"/>
              <w:szCs w:val="56"/>
            </w:rPr>
            <w:t xml:space="preserve"> </w:t>
          </w: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  <w:r w:rsidRPr="00825260">
            <w:rPr>
              <w:rFonts w:cstheme="minorHAnsi"/>
              <w:b/>
              <w:u w:val="single"/>
            </w:rPr>
            <w:t>Numéro de la consultation :</w:t>
          </w:r>
          <w:r w:rsidRPr="00825260">
            <w:rPr>
              <w:rFonts w:cstheme="minorHAnsi"/>
            </w:rPr>
            <w:t xml:space="preserve"> 2025_PFRH_PRESTATAIRES_VOYAGISTE</w:t>
          </w: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</w:p>
        <w:p w:rsidR="00825260" w:rsidRPr="00825260" w:rsidRDefault="00825260" w:rsidP="00825260">
          <w:pPr>
            <w:jc w:val="both"/>
            <w:rPr>
              <w:rFonts w:cstheme="minorHAnsi"/>
            </w:rPr>
          </w:pPr>
          <w:r w:rsidRPr="00825260">
            <w:rPr>
              <w:rFonts w:cstheme="minorHAnsi"/>
              <w:b/>
              <w:u w:val="single"/>
            </w:rPr>
            <w:t>Objet de la consultation :</w:t>
          </w:r>
          <w:r w:rsidRPr="00825260">
            <w:rPr>
              <w:rFonts w:cstheme="minorHAnsi"/>
            </w:rPr>
            <w:t xml:space="preserve"> Référencement d'opérateurs économiques susceptibles d’organiser des sorties à caractère touristique, culturel et/ou récréatif au profit des agents rémunérés sur le budget de l’Etat et exerçant en Bourgogne-Franche-Comté (actifs, retraités et de leurs ayants droit (conjoints, enfants à charge ou toute personne autorisée)) décidées à l'initiative de la Section Régionale Interministérielle d'Action Sociale (SRIAS) de Bourgogne Franche-Comté.</w:t>
          </w:r>
        </w:p>
        <w:p w:rsidR="005B7FB9" w:rsidRDefault="005B7FB9">
          <w:r>
            <w:br w:type="page"/>
          </w:r>
        </w:p>
      </w:sdtContent>
    </w:sdt>
    <w:p w:rsidR="00062EEA" w:rsidRPr="00C3562E" w:rsidRDefault="00062EEA" w:rsidP="00C3562E">
      <w:pPr>
        <w:pStyle w:val="Titre2"/>
        <w:rPr>
          <w:b/>
        </w:rPr>
      </w:pPr>
      <w:r w:rsidRPr="00C3562E">
        <w:rPr>
          <w:b/>
        </w:rPr>
        <w:lastRenderedPageBreak/>
        <w:t xml:space="preserve">CRITERE 1 </w:t>
      </w:r>
      <w:r w:rsidR="005109AE" w:rsidRPr="00C3562E">
        <w:rPr>
          <w:b/>
        </w:rPr>
        <w:t>–</w:t>
      </w:r>
      <w:r w:rsidRPr="00C3562E">
        <w:rPr>
          <w:b/>
        </w:rPr>
        <w:t xml:space="preserve"> </w:t>
      </w:r>
      <w:r w:rsidR="005109AE" w:rsidRPr="00C3562E">
        <w:rPr>
          <w:b/>
        </w:rPr>
        <w:t>Prix</w:t>
      </w:r>
      <w:r w:rsidR="002A1389">
        <w:rPr>
          <w:b/>
        </w:rPr>
        <w:t xml:space="preserve"> (noté sur 50 points)</w:t>
      </w:r>
    </w:p>
    <w:p w:rsidR="00825260" w:rsidRDefault="00825260"/>
    <w:p w:rsidR="005109AE" w:rsidRPr="00C3562E" w:rsidRDefault="005109AE">
      <w:r w:rsidRPr="00C3562E">
        <w:t xml:space="preserve">Ce critère sera calculé sur la base de la réponse au </w:t>
      </w:r>
      <w:r w:rsidR="00B0769F">
        <w:t>cadre de réponse relatif à la sortie.</w:t>
      </w:r>
    </w:p>
    <w:p w:rsidR="00C3562E" w:rsidRDefault="00C3562E">
      <w:pPr>
        <w:rPr>
          <w:b/>
        </w:rPr>
      </w:pPr>
    </w:p>
    <w:p w:rsidR="00062EEA" w:rsidRDefault="00062EEA" w:rsidP="00C3562E">
      <w:pPr>
        <w:pStyle w:val="Titre2"/>
        <w:rPr>
          <w:b/>
        </w:rPr>
      </w:pPr>
      <w:r w:rsidRPr="00C3562E">
        <w:rPr>
          <w:b/>
        </w:rPr>
        <w:t>CRITERE 2 – Moyens humains et matériels mis en place</w:t>
      </w:r>
      <w:r w:rsidR="009A65CF" w:rsidRPr="00C3562E">
        <w:rPr>
          <w:b/>
        </w:rPr>
        <w:t xml:space="preserve"> (noté sur </w:t>
      </w:r>
      <w:r w:rsidR="005109AE" w:rsidRPr="00C3562E">
        <w:rPr>
          <w:b/>
        </w:rPr>
        <w:t>35</w:t>
      </w:r>
      <w:r w:rsidR="009A65CF" w:rsidRPr="00C3562E">
        <w:rPr>
          <w:b/>
        </w:rPr>
        <w:t xml:space="preserve"> points)</w:t>
      </w:r>
    </w:p>
    <w:p w:rsidR="00C3562E" w:rsidRPr="00C3562E" w:rsidRDefault="00C3562E" w:rsidP="00C3562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D46DA" w:rsidTr="00E63C28">
        <w:tc>
          <w:tcPr>
            <w:tcW w:w="9062" w:type="dxa"/>
            <w:gridSpan w:val="2"/>
            <w:shd w:val="clear" w:color="auto" w:fill="E7E6E6" w:themeFill="background2"/>
          </w:tcPr>
          <w:p w:rsidR="00BD46DA" w:rsidRDefault="00C3562E" w:rsidP="00C3562E">
            <w:pPr>
              <w:pStyle w:val="Titre3"/>
              <w:outlineLvl w:val="2"/>
            </w:pPr>
            <w:r>
              <w:t xml:space="preserve">2.1 </w:t>
            </w:r>
            <w:r w:rsidR="00BD46DA" w:rsidRPr="00BD46DA">
              <w:t xml:space="preserve">Organisation et encadrement de la prestation </w:t>
            </w:r>
            <w:r w:rsidR="003508D1">
              <w:t>– 5 points</w:t>
            </w:r>
          </w:p>
        </w:tc>
      </w:tr>
      <w:tr w:rsidR="00E852D4" w:rsidTr="00D84927">
        <w:tc>
          <w:tcPr>
            <w:tcW w:w="9062" w:type="dxa"/>
            <w:gridSpan w:val="2"/>
          </w:tcPr>
          <w:p w:rsidR="00E852D4" w:rsidRDefault="00E852D4">
            <w:r>
              <w:t>Qualité et expérience de l’équipe mobilisée pour l’exécution de l’accord-cadre (conducteurs, accompagnateurs, encadrants)</w:t>
            </w:r>
          </w:p>
          <w:p w:rsidR="00075E05" w:rsidRDefault="00075E05"/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945"/>
              <w:gridCol w:w="2945"/>
              <w:gridCol w:w="2946"/>
            </w:tblGrid>
            <w:tr w:rsidR="00075E05" w:rsidTr="00075E05">
              <w:tc>
                <w:tcPr>
                  <w:tcW w:w="2945" w:type="dxa"/>
                  <w:shd w:val="clear" w:color="auto" w:fill="E7E6E6" w:themeFill="background2"/>
                  <w:vAlign w:val="center"/>
                </w:tcPr>
                <w:p w:rsidR="00075E05" w:rsidRDefault="00075E05" w:rsidP="00075E05">
                  <w:pPr>
                    <w:jc w:val="center"/>
                  </w:pPr>
                  <w:r>
                    <w:t>Qualité (conducteur, accompagnateurs, encadrant)</w:t>
                  </w:r>
                </w:p>
              </w:tc>
              <w:tc>
                <w:tcPr>
                  <w:tcW w:w="2945" w:type="dxa"/>
                  <w:shd w:val="clear" w:color="auto" w:fill="E7E6E6" w:themeFill="background2"/>
                  <w:vAlign w:val="center"/>
                </w:tcPr>
                <w:p w:rsidR="00075E05" w:rsidRDefault="00075E05" w:rsidP="00075E05">
                  <w:pPr>
                    <w:jc w:val="center"/>
                  </w:pPr>
                  <w:r>
                    <w:t>Ancienneté dans l’entreprise</w:t>
                  </w:r>
                </w:p>
              </w:tc>
              <w:tc>
                <w:tcPr>
                  <w:tcW w:w="2946" w:type="dxa"/>
                  <w:shd w:val="clear" w:color="auto" w:fill="E7E6E6" w:themeFill="background2"/>
                  <w:vAlign w:val="center"/>
                </w:tcPr>
                <w:p w:rsidR="00075E05" w:rsidRDefault="00075E05" w:rsidP="00075E05">
                  <w:pPr>
                    <w:jc w:val="center"/>
                  </w:pPr>
                  <w:r>
                    <w:t>Expériences dans le métier</w:t>
                  </w:r>
                </w:p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  <w:tr w:rsidR="00075E05" w:rsidTr="00075E05"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5" w:type="dxa"/>
                </w:tcPr>
                <w:p w:rsidR="00075E05" w:rsidRDefault="00075E05"/>
              </w:tc>
              <w:tc>
                <w:tcPr>
                  <w:tcW w:w="2946" w:type="dxa"/>
                </w:tcPr>
                <w:p w:rsidR="00075E05" w:rsidRDefault="00075E05"/>
              </w:tc>
            </w:tr>
          </w:tbl>
          <w:p w:rsidR="00075E05" w:rsidRDefault="00075E05"/>
          <w:p w:rsidR="00075E05" w:rsidRDefault="00075E05"/>
        </w:tc>
      </w:tr>
      <w:tr w:rsidR="00062EEA" w:rsidTr="00062EEA">
        <w:tc>
          <w:tcPr>
            <w:tcW w:w="4531" w:type="dxa"/>
          </w:tcPr>
          <w:p w:rsidR="00062EEA" w:rsidRDefault="00062EEA">
            <w:r>
              <w:t xml:space="preserve">Présence d’un responsable </w:t>
            </w:r>
            <w:r w:rsidR="00BD46DA">
              <w:t>identifié pour chaque sortie</w:t>
            </w:r>
          </w:p>
        </w:tc>
        <w:tc>
          <w:tcPr>
            <w:tcW w:w="4531" w:type="dxa"/>
          </w:tcPr>
          <w:p w:rsidR="00062EEA" w:rsidRDefault="00062EEA"/>
        </w:tc>
      </w:tr>
      <w:tr w:rsidR="00BD46DA" w:rsidTr="00DB1FE8">
        <w:tc>
          <w:tcPr>
            <w:tcW w:w="9062" w:type="dxa"/>
            <w:gridSpan w:val="2"/>
            <w:shd w:val="clear" w:color="auto" w:fill="E7E6E6" w:themeFill="background2"/>
          </w:tcPr>
          <w:p w:rsidR="00BD46DA" w:rsidRDefault="00C3562E" w:rsidP="00C3562E">
            <w:pPr>
              <w:pStyle w:val="Titre3"/>
              <w:outlineLvl w:val="2"/>
            </w:pPr>
            <w:r>
              <w:t xml:space="preserve">2.2 </w:t>
            </w:r>
            <w:r w:rsidR="00BD46DA" w:rsidRPr="00BD46DA">
              <w:t>Disponibilité et qualité des moyens matériels</w:t>
            </w:r>
            <w:r w:rsidR="003508D1">
              <w:t xml:space="preserve"> – 5 points</w:t>
            </w:r>
          </w:p>
        </w:tc>
      </w:tr>
      <w:tr w:rsidR="00BD46DA" w:rsidTr="00062EEA">
        <w:tc>
          <w:tcPr>
            <w:tcW w:w="4531" w:type="dxa"/>
          </w:tcPr>
          <w:p w:rsidR="00BD46DA" w:rsidRPr="00BD46DA" w:rsidRDefault="00BD46DA" w:rsidP="00BD46DA">
            <w:r>
              <w:t>Description</w:t>
            </w:r>
            <w:r w:rsidRPr="00BD46DA">
              <w:t xml:space="preserve"> des véhicules mis à disposition (</w:t>
            </w:r>
            <w:r w:rsidR="00075E05">
              <w:t xml:space="preserve">Nombre, </w:t>
            </w:r>
            <w:r w:rsidRPr="00BD46DA">
              <w:t xml:space="preserve">confort, sécurité, équipements spécifiques comme ceintures, climatisation, WC, Wi-Fi, etc.). </w:t>
            </w:r>
            <w:r w:rsidR="00075E05">
              <w:t>Joindre une annexe le cas échéant.</w:t>
            </w:r>
          </w:p>
        </w:tc>
        <w:tc>
          <w:tcPr>
            <w:tcW w:w="4531" w:type="dxa"/>
          </w:tcPr>
          <w:p w:rsidR="00BD46DA" w:rsidRDefault="00BD46DA"/>
        </w:tc>
      </w:tr>
      <w:tr w:rsidR="00BD46DA" w:rsidTr="00062EEA">
        <w:tc>
          <w:tcPr>
            <w:tcW w:w="4531" w:type="dxa"/>
          </w:tcPr>
          <w:p w:rsidR="00BD46DA" w:rsidRDefault="00BD46DA">
            <w:r w:rsidRPr="00BD46DA">
              <w:t>Disponibilité d’équipements adaptés pour de longs trajets.</w:t>
            </w:r>
            <w:r w:rsidR="00075E05">
              <w:t xml:space="preserve"> Joindre une annexe le cas échéant.</w:t>
            </w:r>
          </w:p>
        </w:tc>
        <w:tc>
          <w:tcPr>
            <w:tcW w:w="4531" w:type="dxa"/>
          </w:tcPr>
          <w:p w:rsidR="00BD46DA" w:rsidRDefault="00BD46DA"/>
        </w:tc>
      </w:tr>
      <w:tr w:rsidR="00BD46DA" w:rsidTr="005407D8">
        <w:tc>
          <w:tcPr>
            <w:tcW w:w="9062" w:type="dxa"/>
            <w:gridSpan w:val="2"/>
            <w:shd w:val="clear" w:color="auto" w:fill="E7E6E6" w:themeFill="background2"/>
          </w:tcPr>
          <w:p w:rsidR="00BD46DA" w:rsidRPr="00BD46DA" w:rsidRDefault="00C3562E" w:rsidP="00C3562E">
            <w:pPr>
              <w:pStyle w:val="Titre3"/>
              <w:outlineLvl w:val="2"/>
            </w:pPr>
            <w:r>
              <w:t xml:space="preserve">2.3 </w:t>
            </w:r>
            <w:r w:rsidR="00BD46DA" w:rsidRPr="00BD46DA">
              <w:t>Accueil et accessibilité pour les personnes en situation de handicap</w:t>
            </w:r>
            <w:r w:rsidR="003508D1">
              <w:t xml:space="preserve"> – </w:t>
            </w:r>
            <w:r w:rsidR="003E7A88">
              <w:t xml:space="preserve">10 </w:t>
            </w:r>
            <w:r w:rsidR="003508D1">
              <w:t>points</w:t>
            </w:r>
          </w:p>
        </w:tc>
      </w:tr>
      <w:tr w:rsidR="00BD46DA" w:rsidTr="00BD46DA">
        <w:tc>
          <w:tcPr>
            <w:tcW w:w="4531" w:type="dxa"/>
            <w:shd w:val="clear" w:color="auto" w:fill="auto"/>
          </w:tcPr>
          <w:p w:rsidR="00BD46DA" w:rsidRPr="00BD46DA" w:rsidRDefault="00BD46DA">
            <w:r w:rsidRPr="00BD46DA">
              <w:t>Décrire les dispositifs d’accueil et d’accessibilité mis en place pour les personnes en situation de handicap</w:t>
            </w:r>
            <w:r w:rsidR="009C42FA">
              <w:t xml:space="preserve"> (places PMR, rampe…)</w:t>
            </w:r>
          </w:p>
        </w:tc>
        <w:tc>
          <w:tcPr>
            <w:tcW w:w="4531" w:type="dxa"/>
            <w:shd w:val="clear" w:color="auto" w:fill="auto"/>
          </w:tcPr>
          <w:p w:rsidR="00BD46DA" w:rsidRPr="00BD46DA" w:rsidRDefault="00BD46DA">
            <w:pPr>
              <w:rPr>
                <w:b/>
              </w:rPr>
            </w:pPr>
          </w:p>
        </w:tc>
      </w:tr>
      <w:tr w:rsidR="009A65CF" w:rsidTr="00BD46DA">
        <w:tc>
          <w:tcPr>
            <w:tcW w:w="4531" w:type="dxa"/>
            <w:shd w:val="clear" w:color="auto" w:fill="auto"/>
          </w:tcPr>
          <w:p w:rsidR="009A65CF" w:rsidRPr="00BD46DA" w:rsidRDefault="00D96EEA">
            <w:r>
              <w:t>Les équipes mobilisées lors des sorties sont-elles formées à l’accueil et à l’accompagnement des personnes en situation de handicap ?</w:t>
            </w:r>
          </w:p>
        </w:tc>
        <w:tc>
          <w:tcPr>
            <w:tcW w:w="4531" w:type="dxa"/>
            <w:shd w:val="clear" w:color="auto" w:fill="auto"/>
          </w:tcPr>
          <w:p w:rsidR="009A65CF" w:rsidRPr="00BD46DA" w:rsidRDefault="009A65CF">
            <w:pPr>
              <w:rPr>
                <w:b/>
              </w:rPr>
            </w:pPr>
          </w:p>
        </w:tc>
      </w:tr>
      <w:tr w:rsidR="00BD46DA" w:rsidRPr="00BD46DA" w:rsidTr="00B65E09">
        <w:tc>
          <w:tcPr>
            <w:tcW w:w="9062" w:type="dxa"/>
            <w:gridSpan w:val="2"/>
            <w:shd w:val="clear" w:color="auto" w:fill="E7E6E6" w:themeFill="background2"/>
          </w:tcPr>
          <w:p w:rsidR="00BD46DA" w:rsidRPr="00BD46DA" w:rsidRDefault="00C3562E" w:rsidP="00C3562E">
            <w:pPr>
              <w:pStyle w:val="Titre3"/>
              <w:outlineLvl w:val="2"/>
            </w:pPr>
            <w:r>
              <w:t xml:space="preserve">2.4 </w:t>
            </w:r>
            <w:r w:rsidR="00BD46DA" w:rsidRPr="00BD46DA">
              <w:t xml:space="preserve">Réactivité et gestion des aléas </w:t>
            </w:r>
            <w:r w:rsidR="003508D1">
              <w:t>– 5 points</w:t>
            </w:r>
          </w:p>
        </w:tc>
      </w:tr>
      <w:tr w:rsidR="001D5356" w:rsidTr="00BD46DA">
        <w:tc>
          <w:tcPr>
            <w:tcW w:w="4531" w:type="dxa"/>
            <w:shd w:val="clear" w:color="auto" w:fill="auto"/>
          </w:tcPr>
          <w:p w:rsidR="001D5356" w:rsidRDefault="001D5356" w:rsidP="001D5356">
            <w:r>
              <w:t>Avez-vous un plan de gestion des risques et des imprévus (panne, retard, mauvaises conditions météorologiques) ? Si oui merci de le décrire ci-contre ou de le joindre en annexe</w:t>
            </w:r>
          </w:p>
        </w:tc>
        <w:tc>
          <w:tcPr>
            <w:tcW w:w="4531" w:type="dxa"/>
            <w:shd w:val="clear" w:color="auto" w:fill="auto"/>
          </w:tcPr>
          <w:p w:rsidR="001D5356" w:rsidRPr="00BD46DA" w:rsidRDefault="001D5356" w:rsidP="001D5356">
            <w:pPr>
              <w:rPr>
                <w:b/>
              </w:rPr>
            </w:pPr>
          </w:p>
        </w:tc>
      </w:tr>
      <w:tr w:rsidR="001D5356" w:rsidRPr="00D96EEA" w:rsidTr="006640AF">
        <w:tc>
          <w:tcPr>
            <w:tcW w:w="9062" w:type="dxa"/>
            <w:gridSpan w:val="2"/>
            <w:shd w:val="clear" w:color="auto" w:fill="E7E6E6" w:themeFill="background2"/>
          </w:tcPr>
          <w:p w:rsidR="001D5356" w:rsidRPr="00D96EEA" w:rsidRDefault="001D5356" w:rsidP="001D5356">
            <w:pPr>
              <w:pStyle w:val="Titre3"/>
              <w:outlineLvl w:val="2"/>
            </w:pPr>
            <w:r>
              <w:lastRenderedPageBreak/>
              <w:t xml:space="preserve">2.5 </w:t>
            </w:r>
            <w:r w:rsidRPr="00D96EEA">
              <w:t>Sécurité et bonne exécution des trajets</w:t>
            </w:r>
            <w:r>
              <w:t xml:space="preserve"> – 10 points</w:t>
            </w:r>
          </w:p>
        </w:tc>
      </w:tr>
      <w:tr w:rsidR="001D5356" w:rsidTr="00BD46DA">
        <w:tc>
          <w:tcPr>
            <w:tcW w:w="4531" w:type="dxa"/>
            <w:shd w:val="clear" w:color="auto" w:fill="auto"/>
          </w:tcPr>
          <w:p w:rsidR="001D5356" w:rsidRDefault="001D5356" w:rsidP="001D5356">
            <w:r>
              <w:t>Les conducteurs sont-ils formés en matière de sécurité routière, de transport des personnes et de premiers secours. (joindre les attestations idoines le cas échéant).</w:t>
            </w:r>
          </w:p>
        </w:tc>
        <w:tc>
          <w:tcPr>
            <w:tcW w:w="4531" w:type="dxa"/>
            <w:shd w:val="clear" w:color="auto" w:fill="auto"/>
          </w:tcPr>
          <w:p w:rsidR="001D5356" w:rsidRPr="00BD46DA" w:rsidRDefault="001D5356" w:rsidP="001D5356">
            <w:pPr>
              <w:rPr>
                <w:b/>
              </w:rPr>
            </w:pPr>
          </w:p>
        </w:tc>
      </w:tr>
      <w:tr w:rsidR="001D5356" w:rsidTr="00BD46DA">
        <w:tc>
          <w:tcPr>
            <w:tcW w:w="4531" w:type="dxa"/>
            <w:shd w:val="clear" w:color="auto" w:fill="auto"/>
          </w:tcPr>
          <w:p w:rsidR="001D5356" w:rsidRDefault="001D5356" w:rsidP="001D5356">
            <w:r w:rsidRPr="001D5356">
              <w:t>Comment vos conducteurs communiquent-ils les règles de sécurité aux participants (flyers, consignes orales etc.) ?</w:t>
            </w:r>
          </w:p>
        </w:tc>
        <w:tc>
          <w:tcPr>
            <w:tcW w:w="4531" w:type="dxa"/>
            <w:shd w:val="clear" w:color="auto" w:fill="auto"/>
          </w:tcPr>
          <w:p w:rsidR="001D5356" w:rsidRPr="00BD46DA" w:rsidRDefault="001D5356" w:rsidP="001D5356">
            <w:pPr>
              <w:rPr>
                <w:b/>
              </w:rPr>
            </w:pPr>
          </w:p>
        </w:tc>
      </w:tr>
      <w:tr w:rsidR="001D5356" w:rsidTr="00BD46DA">
        <w:tc>
          <w:tcPr>
            <w:tcW w:w="4531" w:type="dxa"/>
            <w:shd w:val="clear" w:color="auto" w:fill="auto"/>
          </w:tcPr>
          <w:p w:rsidR="001D5356" w:rsidRDefault="001D5356" w:rsidP="001D5356">
            <w:r>
              <w:t>Quelle organisation logistique mettez-vous en place pour garantir la bonne exécution des sorties ?</w:t>
            </w:r>
          </w:p>
        </w:tc>
        <w:tc>
          <w:tcPr>
            <w:tcW w:w="4531" w:type="dxa"/>
            <w:shd w:val="clear" w:color="auto" w:fill="auto"/>
          </w:tcPr>
          <w:p w:rsidR="001D5356" w:rsidRPr="00BD46DA" w:rsidRDefault="001D5356" w:rsidP="001D5356">
            <w:pPr>
              <w:rPr>
                <w:b/>
              </w:rPr>
            </w:pPr>
          </w:p>
        </w:tc>
      </w:tr>
    </w:tbl>
    <w:p w:rsidR="00062EEA" w:rsidRDefault="00062EEA"/>
    <w:p w:rsidR="00F12659" w:rsidRPr="00C3562E" w:rsidRDefault="001F3618" w:rsidP="00C3562E">
      <w:pPr>
        <w:pStyle w:val="Titre2"/>
        <w:rPr>
          <w:b/>
        </w:rPr>
      </w:pPr>
      <w:r w:rsidRPr="00C3562E">
        <w:rPr>
          <w:b/>
        </w:rPr>
        <w:t>CRITERE 3 - Performances en matière de préservation de l’environnement (noté sur 1</w:t>
      </w:r>
      <w:r w:rsidR="009A65CF" w:rsidRPr="00C3562E">
        <w:rPr>
          <w:b/>
        </w:rPr>
        <w:t>5</w:t>
      </w:r>
      <w:r w:rsidRPr="00C3562E">
        <w:rPr>
          <w:b/>
        </w:rPr>
        <w:t xml:space="preserve"> points)</w:t>
      </w:r>
    </w:p>
    <w:p w:rsidR="001F3618" w:rsidRDefault="001F3618" w:rsidP="00C3562E">
      <w:pPr>
        <w:pStyle w:val="Titre3"/>
      </w:pPr>
      <w:r>
        <w:t>3.1 Conformité du parc des véhicules aux normes environnementales en vigueur</w:t>
      </w:r>
      <w:r w:rsidR="009A65CF">
        <w:t xml:space="preserve"> – 5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3618" w:rsidTr="009F0392">
        <w:tc>
          <w:tcPr>
            <w:tcW w:w="4531" w:type="dxa"/>
            <w:shd w:val="clear" w:color="auto" w:fill="F2F2F2" w:themeFill="background1" w:themeFillShade="F2"/>
          </w:tcPr>
          <w:p w:rsidR="001F3618" w:rsidRDefault="001F3618">
            <w:r>
              <w:t>Nombre total de véhicule dans le parc</w:t>
            </w:r>
          </w:p>
        </w:tc>
        <w:tc>
          <w:tcPr>
            <w:tcW w:w="4531" w:type="dxa"/>
          </w:tcPr>
          <w:p w:rsidR="001F3618" w:rsidRDefault="001F3618"/>
        </w:tc>
      </w:tr>
      <w:tr w:rsidR="001F3618" w:rsidTr="009F0392">
        <w:tc>
          <w:tcPr>
            <w:tcW w:w="4531" w:type="dxa"/>
            <w:shd w:val="clear" w:color="auto" w:fill="F2F2F2" w:themeFill="background1" w:themeFillShade="F2"/>
          </w:tcPr>
          <w:p w:rsidR="001F3618" w:rsidRDefault="001F3618">
            <w:r>
              <w:t>Nombre de véhicules répondant à la norme Euro VI</w:t>
            </w:r>
          </w:p>
        </w:tc>
        <w:tc>
          <w:tcPr>
            <w:tcW w:w="4531" w:type="dxa"/>
          </w:tcPr>
          <w:p w:rsidR="001F3618" w:rsidRDefault="001F3618"/>
        </w:tc>
      </w:tr>
      <w:tr w:rsidR="001F3618" w:rsidTr="009F0392">
        <w:tc>
          <w:tcPr>
            <w:tcW w:w="4531" w:type="dxa"/>
            <w:shd w:val="clear" w:color="auto" w:fill="F2F2F2" w:themeFill="background1" w:themeFillShade="F2"/>
          </w:tcPr>
          <w:p w:rsidR="001F3618" w:rsidRDefault="001F3618" w:rsidP="001F3618">
            <w:r>
              <w:t>Nombre de véhicules répondant à la norme Crit’Air 1</w:t>
            </w:r>
          </w:p>
        </w:tc>
        <w:tc>
          <w:tcPr>
            <w:tcW w:w="4531" w:type="dxa"/>
          </w:tcPr>
          <w:p w:rsidR="001F3618" w:rsidRDefault="001F3618"/>
        </w:tc>
      </w:tr>
      <w:tr w:rsidR="001F3618" w:rsidTr="009F0392">
        <w:tc>
          <w:tcPr>
            <w:tcW w:w="4531" w:type="dxa"/>
            <w:shd w:val="clear" w:color="auto" w:fill="F2F2F2" w:themeFill="background1" w:themeFillShade="F2"/>
          </w:tcPr>
          <w:p w:rsidR="001F3618" w:rsidRDefault="001F3618" w:rsidP="001F3618">
            <w:r w:rsidRPr="001F3618">
              <w:t xml:space="preserve">Nombre de véhicules répondant à la norme Crit’Air </w:t>
            </w:r>
            <w:r>
              <w:t>2</w:t>
            </w:r>
          </w:p>
        </w:tc>
        <w:tc>
          <w:tcPr>
            <w:tcW w:w="4531" w:type="dxa"/>
          </w:tcPr>
          <w:p w:rsidR="001F3618" w:rsidRDefault="001F3618"/>
        </w:tc>
      </w:tr>
    </w:tbl>
    <w:p w:rsidR="001F3618" w:rsidRDefault="001F3618"/>
    <w:p w:rsidR="001F3618" w:rsidRDefault="001F3618" w:rsidP="00C3562E">
      <w:pPr>
        <w:pStyle w:val="Titre3"/>
      </w:pPr>
      <w:r>
        <w:t>3.2 O</w:t>
      </w:r>
      <w:r w:rsidR="00B74F4B" w:rsidRPr="00B74F4B">
        <w:t>ptimisation environnementale des trajets et à l’organisation écoresponsable</w:t>
      </w:r>
      <w:r>
        <w:t>.</w:t>
      </w:r>
      <w:r w:rsidR="003508D1">
        <w:t xml:space="preserve"> </w:t>
      </w:r>
      <w:r w:rsidR="009A65CF">
        <w:t>5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4F4B" w:rsidTr="009F0392">
        <w:tc>
          <w:tcPr>
            <w:tcW w:w="4531" w:type="dxa"/>
            <w:shd w:val="clear" w:color="auto" w:fill="F2F2F2" w:themeFill="background1" w:themeFillShade="F2"/>
          </w:tcPr>
          <w:p w:rsidR="00B74F4B" w:rsidRDefault="00B74F4B">
            <w:r>
              <w:t>Pertinence des itinéraires proposés et optimisation des circuits de ramassage dans le cadre du DQE.</w:t>
            </w:r>
          </w:p>
        </w:tc>
        <w:tc>
          <w:tcPr>
            <w:tcW w:w="4531" w:type="dxa"/>
          </w:tcPr>
          <w:p w:rsidR="00B74F4B" w:rsidRDefault="00B74F4B"/>
        </w:tc>
      </w:tr>
      <w:tr w:rsidR="00B74F4B" w:rsidTr="009F0392">
        <w:tc>
          <w:tcPr>
            <w:tcW w:w="4531" w:type="dxa"/>
            <w:shd w:val="clear" w:color="auto" w:fill="F2F2F2" w:themeFill="background1" w:themeFillShade="F2"/>
          </w:tcPr>
          <w:p w:rsidR="00B74F4B" w:rsidRDefault="00B74F4B">
            <w:r>
              <w:t>Adaptation des moyens de transport aux effectifs réellement inscrits</w:t>
            </w:r>
          </w:p>
        </w:tc>
        <w:tc>
          <w:tcPr>
            <w:tcW w:w="4531" w:type="dxa"/>
          </w:tcPr>
          <w:p w:rsidR="00B74F4B" w:rsidRDefault="00B74F4B"/>
        </w:tc>
      </w:tr>
    </w:tbl>
    <w:p w:rsidR="001F3618" w:rsidRDefault="001F3618"/>
    <w:p w:rsidR="00A041BE" w:rsidRDefault="00A041BE" w:rsidP="00C3562E">
      <w:pPr>
        <w:pStyle w:val="Titre3"/>
      </w:pPr>
      <w:r>
        <w:t>3.3 Formation à l’éco-conduite</w:t>
      </w:r>
      <w:r w:rsidR="009A65CF">
        <w:t xml:space="preserve"> – 2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41BE" w:rsidTr="009F0392">
        <w:tc>
          <w:tcPr>
            <w:tcW w:w="4531" w:type="dxa"/>
            <w:shd w:val="clear" w:color="auto" w:fill="F2F2F2" w:themeFill="background1" w:themeFillShade="F2"/>
          </w:tcPr>
          <w:p w:rsidR="00A041BE" w:rsidRDefault="00A041BE">
            <w:r>
              <w:t>Nombre de chauffeurs total</w:t>
            </w:r>
          </w:p>
        </w:tc>
        <w:tc>
          <w:tcPr>
            <w:tcW w:w="4531" w:type="dxa"/>
          </w:tcPr>
          <w:p w:rsidR="00A041BE" w:rsidRDefault="00A041BE"/>
        </w:tc>
      </w:tr>
      <w:tr w:rsidR="00A041BE" w:rsidTr="009F0392">
        <w:tc>
          <w:tcPr>
            <w:tcW w:w="4531" w:type="dxa"/>
            <w:shd w:val="clear" w:color="auto" w:fill="F2F2F2" w:themeFill="background1" w:themeFillShade="F2"/>
          </w:tcPr>
          <w:p w:rsidR="00A041BE" w:rsidRDefault="00A041BE">
            <w:r>
              <w:t>Nombre de chauffeurs formé à l’éco-conduite</w:t>
            </w:r>
          </w:p>
        </w:tc>
        <w:tc>
          <w:tcPr>
            <w:tcW w:w="4531" w:type="dxa"/>
          </w:tcPr>
          <w:p w:rsidR="00A041BE" w:rsidRDefault="00A041BE"/>
        </w:tc>
      </w:tr>
    </w:tbl>
    <w:p w:rsidR="00A041BE" w:rsidRDefault="00A041BE"/>
    <w:p w:rsidR="001F3618" w:rsidRDefault="00A041BE" w:rsidP="00C3562E">
      <w:pPr>
        <w:pStyle w:val="Titre3"/>
      </w:pPr>
      <w:r>
        <w:t>3.4 Réduction et tri des déchets</w:t>
      </w:r>
      <w:r w:rsidR="009A65CF">
        <w:t xml:space="preserve"> – 2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41BE" w:rsidTr="009F0392">
        <w:tc>
          <w:tcPr>
            <w:tcW w:w="4531" w:type="dxa"/>
            <w:shd w:val="clear" w:color="auto" w:fill="F2F2F2" w:themeFill="background1" w:themeFillShade="F2"/>
          </w:tcPr>
          <w:p w:rsidR="00A041BE" w:rsidRDefault="00A041BE">
            <w:r>
              <w:t>Traitement des déchets et des effluents (huiles, eau, produits de nettoyage etc…)</w:t>
            </w:r>
          </w:p>
        </w:tc>
        <w:tc>
          <w:tcPr>
            <w:tcW w:w="4531" w:type="dxa"/>
          </w:tcPr>
          <w:p w:rsidR="00A041BE" w:rsidRDefault="00A041BE"/>
        </w:tc>
      </w:tr>
      <w:tr w:rsidR="00A041BE" w:rsidTr="009F0392">
        <w:tc>
          <w:tcPr>
            <w:tcW w:w="4531" w:type="dxa"/>
            <w:shd w:val="clear" w:color="auto" w:fill="F2F2F2" w:themeFill="background1" w:themeFillShade="F2"/>
          </w:tcPr>
          <w:p w:rsidR="00A041BE" w:rsidRDefault="00A041BE">
            <w:r>
              <w:t>Réduction, tri des déchets générés lors des sorties et limitation de l’usage de plastiques à usage unique</w:t>
            </w:r>
          </w:p>
        </w:tc>
        <w:tc>
          <w:tcPr>
            <w:tcW w:w="4531" w:type="dxa"/>
          </w:tcPr>
          <w:p w:rsidR="00A041BE" w:rsidRDefault="00A041BE"/>
        </w:tc>
      </w:tr>
    </w:tbl>
    <w:p w:rsidR="00C3562E" w:rsidRDefault="00C3562E"/>
    <w:p w:rsidR="00A041BE" w:rsidRDefault="00A041BE" w:rsidP="00C3562E">
      <w:pPr>
        <w:pStyle w:val="Titre3"/>
      </w:pPr>
      <w:r>
        <w:t xml:space="preserve">3.5 Bonnes pratiques environnementales </w:t>
      </w:r>
      <w:r w:rsidR="009A65CF">
        <w:t>– 1 point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41BE" w:rsidTr="009F0392">
        <w:tc>
          <w:tcPr>
            <w:tcW w:w="4531" w:type="dxa"/>
            <w:shd w:val="clear" w:color="auto" w:fill="F2F2F2" w:themeFill="background1" w:themeFillShade="F2"/>
          </w:tcPr>
          <w:p w:rsidR="00A041BE" w:rsidRDefault="00A041BE" w:rsidP="00541B1C">
            <w:r>
              <w:t>Q</w:t>
            </w:r>
            <w:bookmarkStart w:id="0" w:name="_GoBack"/>
            <w:bookmarkEnd w:id="0"/>
            <w:r>
              <w:t>u</w:t>
            </w:r>
            <w:r w:rsidR="00541B1C">
              <w:t>elle</w:t>
            </w:r>
            <w:r>
              <w:t xml:space="preserve"> action de promotion de bonnes pratiques environnementales faites-vous auprès des participants</w:t>
            </w:r>
            <w:r w:rsidR="008C7265">
              <w:t> ?</w:t>
            </w:r>
          </w:p>
        </w:tc>
        <w:tc>
          <w:tcPr>
            <w:tcW w:w="4531" w:type="dxa"/>
          </w:tcPr>
          <w:p w:rsidR="00A041BE" w:rsidRDefault="00A041BE"/>
        </w:tc>
      </w:tr>
    </w:tbl>
    <w:p w:rsidR="008C7265" w:rsidRDefault="008C7265"/>
    <w:sectPr w:rsidR="008C7265" w:rsidSect="005B7FB9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AE" w:rsidRDefault="005109AE" w:rsidP="005109AE">
      <w:pPr>
        <w:spacing w:after="0" w:line="240" w:lineRule="auto"/>
      </w:pPr>
      <w:r>
        <w:separator/>
      </w:r>
    </w:p>
  </w:endnote>
  <w:endnote w:type="continuationSeparator" w:id="0">
    <w:p w:rsidR="005109AE" w:rsidRDefault="005109AE" w:rsidP="0051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AE" w:rsidRDefault="005109AE" w:rsidP="005109AE">
      <w:pPr>
        <w:spacing w:after="0" w:line="240" w:lineRule="auto"/>
      </w:pPr>
      <w:r>
        <w:separator/>
      </w:r>
    </w:p>
  </w:footnote>
  <w:footnote w:type="continuationSeparator" w:id="0">
    <w:p w:rsidR="005109AE" w:rsidRDefault="005109AE" w:rsidP="005109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656"/>
    <w:rsid w:val="00062EEA"/>
    <w:rsid w:val="00075E05"/>
    <w:rsid w:val="001D5356"/>
    <w:rsid w:val="001F3618"/>
    <w:rsid w:val="002A1389"/>
    <w:rsid w:val="003508D1"/>
    <w:rsid w:val="003E7A88"/>
    <w:rsid w:val="0050261D"/>
    <w:rsid w:val="005109AE"/>
    <w:rsid w:val="00541B1C"/>
    <w:rsid w:val="005B7FB9"/>
    <w:rsid w:val="00825260"/>
    <w:rsid w:val="008C7265"/>
    <w:rsid w:val="009A65CF"/>
    <w:rsid w:val="009C42FA"/>
    <w:rsid w:val="009F0392"/>
    <w:rsid w:val="00A041BE"/>
    <w:rsid w:val="00A1602D"/>
    <w:rsid w:val="00B0769F"/>
    <w:rsid w:val="00B74F4B"/>
    <w:rsid w:val="00BA4BA8"/>
    <w:rsid w:val="00BD46DA"/>
    <w:rsid w:val="00C3562E"/>
    <w:rsid w:val="00D96EEA"/>
    <w:rsid w:val="00DB4656"/>
    <w:rsid w:val="00E852D4"/>
    <w:rsid w:val="00F1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1936F8"/>
  <w15:chartTrackingRefBased/>
  <w15:docId w15:val="{7D96EFA2-93A1-439E-841D-34B27CF7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35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356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356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F3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1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09AE"/>
  </w:style>
  <w:style w:type="paragraph" w:styleId="Pieddepage">
    <w:name w:val="footer"/>
    <w:basedOn w:val="Normal"/>
    <w:link w:val="PieddepageCar"/>
    <w:uiPriority w:val="99"/>
    <w:unhideWhenUsed/>
    <w:rsid w:val="0051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09AE"/>
  </w:style>
  <w:style w:type="character" w:customStyle="1" w:styleId="Titre1Car">
    <w:name w:val="Titre 1 Car"/>
    <w:basedOn w:val="Policepardfaut"/>
    <w:link w:val="Titre1"/>
    <w:uiPriority w:val="9"/>
    <w:rsid w:val="00C356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356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3562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5B7FB9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B7FB9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586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BOURIOT Marie</dc:creator>
  <cp:keywords/>
  <dc:description/>
  <cp:lastModifiedBy>BOURIOT Marie</cp:lastModifiedBy>
  <cp:revision>13</cp:revision>
  <dcterms:created xsi:type="dcterms:W3CDTF">2025-09-25T12:50:00Z</dcterms:created>
  <dcterms:modified xsi:type="dcterms:W3CDTF">2025-09-30T20:15:00Z</dcterms:modified>
</cp:coreProperties>
</file>